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雷环建〔2021〕04号 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关于雷州市第三人民医院迁建项目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环境影响报告表的批复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雷州市第三人民医院：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你单位报送的《雷州市第三人民医院迁建项目环境影响报告表》（以下简称“报告表”）及有关材料收悉。我局按照建设项目环境管理有关规定对该项目进行审查，批复如下：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一、根据报告表环评结论、报告表专家评审意见和我局环评审批领导小组意见，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在项目选址符合区域城乡总体规划、土地利用规划、做到污染物稳定达标排放，确保环境安全的前提下，我局原则同意你单位按报告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表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 xml:space="preserve">中所列建设项目的性质、规模、地点、工艺和拟采取的环境保护措施要求建设该项目。 </w:t>
      </w:r>
    </w:p>
    <w:p>
      <w:pPr>
        <w:snapToGrid w:val="0"/>
        <w:spacing w:line="360" w:lineRule="auto"/>
        <w:ind w:firstLine="640" w:firstLineChars="200"/>
        <w:contextualSpacing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项目拟迁建至雷州市邦企公路北侧，占地面积为48638m</w:t>
      </w:r>
      <w:r>
        <w:rPr>
          <w:rFonts w:hint="eastAsia" w:ascii="仿宋" w:hAnsi="仿宋" w:eastAsia="仿宋" w:cs="仿宋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，建筑面积为31127.19m</w:t>
      </w:r>
      <w:r>
        <w:rPr>
          <w:rFonts w:hint="eastAsia" w:ascii="仿宋" w:hAnsi="仿宋" w:eastAsia="仿宋" w:cs="仿宋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，建设内容包括1栋综合楼（3F，局部为4F）、5栋3F住院楼（自编号1#~5#）及其他相关配套设施等，迁建完成后，院内共设499张床位，预计门诊量约20000人次/年。院内床单病服等布草洗涤均外包给专业公司处理，不设洗衣房。院内拟设科室为预防保健科、内科、精神科、精神病专业、精神卫生专业、药物依赖专业、精神康复专业、社区防治专业、临床心理专业、医学检验科、临床体液、血液专业、临床化学检验专业、医学影像科、X线诊断专业、超声诊断专业、心电诊断专业、脑电及脑血流图诊断专业、神经肌肉电图专业、中医科、内科专业等，不设置传染科、牙科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二、项目在设计、建设和运营中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应重点做好以下工作：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（一）加强废水污染防治。</w:t>
      </w:r>
      <w:r>
        <w:rPr>
          <w:rFonts w:hint="eastAsia" w:ascii="仿宋" w:hAnsi="仿宋" w:eastAsia="仿宋" w:cs="仿宋"/>
          <w:sz w:val="32"/>
          <w:szCs w:val="32"/>
        </w:rPr>
        <w:t>按“雨污分流、清污分流、分质处理”的原则规划建设排水系统，切实做好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各类</w:t>
      </w:r>
      <w:r>
        <w:rPr>
          <w:rFonts w:hint="eastAsia" w:ascii="仿宋" w:hAnsi="仿宋" w:eastAsia="仿宋" w:cs="仿宋"/>
          <w:sz w:val="32"/>
          <w:szCs w:val="32"/>
        </w:rPr>
        <w:t>废水的收集和处理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制定严密的废水贮运管理制度，</w:t>
      </w:r>
      <w:r>
        <w:rPr>
          <w:rFonts w:hint="eastAsia" w:ascii="仿宋" w:hAnsi="仿宋" w:eastAsia="仿宋" w:cs="仿宋"/>
          <w:sz w:val="32"/>
          <w:szCs w:val="32"/>
        </w:rPr>
        <w:t>杜绝废水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污染</w:t>
      </w:r>
      <w:r>
        <w:rPr>
          <w:rFonts w:hint="eastAsia" w:ascii="仿宋" w:hAnsi="仿宋" w:eastAsia="仿宋" w:cs="仿宋"/>
          <w:sz w:val="32"/>
          <w:szCs w:val="32"/>
        </w:rPr>
        <w:t>事故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发生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。废水</w:t>
      </w:r>
      <w:r>
        <w:rPr>
          <w:rFonts w:hint="eastAsia" w:ascii="仿宋" w:hAnsi="仿宋" w:eastAsia="仿宋" w:cs="仿宋"/>
          <w:sz w:val="32"/>
          <w:szCs w:val="32"/>
        </w:rPr>
        <w:t>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自建</w:t>
      </w:r>
      <w:r>
        <w:rPr>
          <w:rFonts w:hint="eastAsia" w:ascii="仿宋" w:hAnsi="仿宋" w:eastAsia="仿宋" w:cs="仿宋"/>
          <w:sz w:val="32"/>
          <w:szCs w:val="32"/>
        </w:rPr>
        <w:t>污水处理站处理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达到</w:t>
      </w:r>
      <w:r>
        <w:rPr>
          <w:rFonts w:hint="eastAsia" w:ascii="仿宋" w:hAnsi="仿宋" w:eastAsia="仿宋" w:cs="仿宋"/>
          <w:bCs/>
          <w:sz w:val="32"/>
          <w:szCs w:val="32"/>
        </w:rPr>
        <w:t>《医疗机构水污染物排放标准》（GB18466-2005）排放标准</w:t>
      </w:r>
      <w:r>
        <w:rPr>
          <w:rFonts w:hint="eastAsia" w:ascii="仿宋" w:hAnsi="仿宋" w:eastAsia="仿宋" w:cs="仿宋"/>
          <w:sz w:val="32"/>
          <w:szCs w:val="32"/>
        </w:rPr>
        <w:t>及广东省《水污染物排放限值》（DB44/26-2001）第二时段一级标准中的较严值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后，</w:t>
      </w:r>
      <w:r>
        <w:rPr>
          <w:rFonts w:hint="eastAsia" w:ascii="仿宋" w:hAnsi="仿宋" w:eastAsia="仿宋" w:cs="仿宋"/>
          <w:sz w:val="32"/>
          <w:szCs w:val="32"/>
        </w:rPr>
        <w:t>暂存于集水池中，再通过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符合相关规定的</w:t>
      </w:r>
      <w:r>
        <w:rPr>
          <w:rFonts w:hint="eastAsia" w:ascii="仿宋" w:hAnsi="仿宋" w:eastAsia="仿宋" w:cs="仿宋"/>
          <w:sz w:val="32"/>
          <w:szCs w:val="32"/>
        </w:rPr>
        <w:t>槽罐车运至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雷州市广业环保有限公司深度</w:t>
      </w:r>
      <w:r>
        <w:rPr>
          <w:rFonts w:hint="eastAsia" w:ascii="仿宋" w:hAnsi="仿宋" w:eastAsia="仿宋" w:cs="仿宋"/>
          <w:sz w:val="32"/>
          <w:szCs w:val="32"/>
        </w:rPr>
        <w:t>处理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并做好台账记录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（二）加强废气污染防治。落实好各项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废气污染防治措施，避免废气污染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污水处理站周边大气污染物最高允许浓度执行</w:t>
      </w:r>
      <w:r>
        <w:rPr>
          <w:rFonts w:hint="eastAsia" w:ascii="仿宋" w:hAnsi="仿宋" w:eastAsia="仿宋" w:cs="仿宋"/>
          <w:sz w:val="32"/>
          <w:szCs w:val="32"/>
        </w:rPr>
        <w:t>《医疗机构水污染物排放标准》（GB18466-2005）表3中排放标准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>油烟废气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执行</w:t>
      </w:r>
      <w:r>
        <w:rPr>
          <w:rFonts w:hint="eastAsia" w:ascii="仿宋" w:hAnsi="仿宋" w:eastAsia="仿宋" w:cs="仿宋"/>
          <w:sz w:val="32"/>
          <w:szCs w:val="32"/>
        </w:rPr>
        <w:t>《饮食业油烟排放标准（试行）》（GB18483-2001）中型规模排放标准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>病原微生物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通过</w:t>
      </w:r>
      <w:r>
        <w:rPr>
          <w:rFonts w:hint="eastAsia" w:ascii="仿宋" w:hAnsi="仿宋" w:eastAsia="仿宋" w:cs="仿宋"/>
          <w:sz w:val="32"/>
          <w:szCs w:val="32"/>
        </w:rPr>
        <w:t>紫外线灯照射、空气消毒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等措施后达到</w:t>
      </w:r>
      <w:r>
        <w:rPr>
          <w:rFonts w:hint="eastAsia" w:ascii="仿宋" w:hAnsi="仿宋" w:eastAsia="仿宋" w:cs="仿宋"/>
          <w:sz w:val="32"/>
          <w:szCs w:val="32"/>
        </w:rPr>
        <w:t>《室内空气中细菌总数卫生标准》(GB/T17093－1997)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（三）加强噪声污染防治。选用低噪声型设备，采取消声、减振和隔声等降噪措施，防止噪声对周围环境造成影响。</w:t>
      </w:r>
      <w:r>
        <w:rPr>
          <w:rFonts w:hint="eastAsia" w:ascii="仿宋" w:hAnsi="仿宋" w:eastAsia="仿宋" w:cs="仿宋"/>
          <w:sz w:val="32"/>
          <w:szCs w:val="32"/>
        </w:rPr>
        <w:t>项目东南面噪声执行《工业企业厂界环境噪声排放标准》（GB12348-2008）中的4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a</w:t>
      </w:r>
      <w:r>
        <w:rPr>
          <w:rFonts w:hint="eastAsia" w:ascii="仿宋" w:hAnsi="仿宋" w:eastAsia="仿宋" w:cs="仿宋"/>
          <w:sz w:val="32"/>
          <w:szCs w:val="32"/>
        </w:rPr>
        <w:t>类标准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其余三面噪声执行《工业企业厂界环境噪声排放标准》（GB12348-2008）中的2类标准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（四）加强固体废物污染防治。各类固体废物须按有关规定妥善处置，特别须加强对医疗废水处理后的污泥和</w:t>
      </w:r>
      <w:r>
        <w:rPr>
          <w:rFonts w:hint="eastAsia" w:ascii="仿宋" w:hAnsi="仿宋" w:eastAsia="仿宋" w:cs="仿宋"/>
          <w:sz w:val="32"/>
          <w:szCs w:val="32"/>
        </w:rPr>
        <w:t>医疗废物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的安全处置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（五）加强环境风险管理，严格落实报告表提出的环境风险防范和应急措施，编制突发环境事件应急预案，确保环境安全。 </w:t>
      </w:r>
    </w:p>
    <w:p>
      <w:pPr>
        <w:pStyle w:val="2"/>
        <w:jc w:val="left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（六）须做好环境监测工作，严格落实报告表提出的环境监测计划。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三、本批复仅从环境保护角度分析同意你单位在该地点建设项目，该项目开工建设及运营须按有关规定取得其他相关部门的同意。项目建设必须严格执行配套的环境保护设施与主体工程同时设计、同时施工、同时投产使用的环境保护“三同时”制度。项目竣工后, 建设单位须按规定程序实施项目竣工环境保护验收，验收合格后方可正式投入生产。 </w:t>
      </w: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湛江市生态环境局雷州分局 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 2021 年1月18日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71699"/>
    <w:rsid w:val="002C7D5C"/>
    <w:rsid w:val="00FA7AB4"/>
    <w:rsid w:val="02795D94"/>
    <w:rsid w:val="0A2D2C0D"/>
    <w:rsid w:val="0C7B1D4F"/>
    <w:rsid w:val="0CCD3988"/>
    <w:rsid w:val="116042D6"/>
    <w:rsid w:val="125B38D4"/>
    <w:rsid w:val="149731CB"/>
    <w:rsid w:val="19D02D0B"/>
    <w:rsid w:val="1C417A3E"/>
    <w:rsid w:val="1F69796F"/>
    <w:rsid w:val="2053433A"/>
    <w:rsid w:val="21004B9B"/>
    <w:rsid w:val="24CC6263"/>
    <w:rsid w:val="28D16346"/>
    <w:rsid w:val="2FD01F42"/>
    <w:rsid w:val="2FE32A56"/>
    <w:rsid w:val="30020010"/>
    <w:rsid w:val="30134267"/>
    <w:rsid w:val="32EA76A9"/>
    <w:rsid w:val="363E6AC3"/>
    <w:rsid w:val="399C1E33"/>
    <w:rsid w:val="3D164409"/>
    <w:rsid w:val="41320406"/>
    <w:rsid w:val="4BE134E0"/>
    <w:rsid w:val="4C1746BA"/>
    <w:rsid w:val="4FF249DC"/>
    <w:rsid w:val="55D16540"/>
    <w:rsid w:val="5C191633"/>
    <w:rsid w:val="5E327ED2"/>
    <w:rsid w:val="5E453E88"/>
    <w:rsid w:val="608F09D3"/>
    <w:rsid w:val="62E719CA"/>
    <w:rsid w:val="66582D8C"/>
    <w:rsid w:val="67A14E48"/>
    <w:rsid w:val="6A971699"/>
    <w:rsid w:val="77126FDA"/>
    <w:rsid w:val="785A6634"/>
    <w:rsid w:val="79062CCE"/>
    <w:rsid w:val="79C32894"/>
    <w:rsid w:val="7B101EE8"/>
    <w:rsid w:val="7D497BC1"/>
    <w:rsid w:val="7E897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3">
    <w:name w:val="纯文本1"/>
    <w:basedOn w:val="1"/>
    <w:qFormat/>
    <w:uiPriority w:val="0"/>
    <w:pPr>
      <w:adjustRightInd w:val="0"/>
      <w:jc w:val="center"/>
      <w:textAlignment w:val="baseline"/>
    </w:pPr>
    <w:rPr>
      <w:rFonts w:ascii="宋体" w:hAnsi="Courier New"/>
      <w:sz w:val="24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2019-07-29T02:27:00Z</dcterms:created>
  <dc:creator>天蓝水清</dc:creator>
  <cp:lastModifiedBy>上善若水</cp:lastModifiedBy>
  <cp:lastPrinted>2020-05-18T02:08:00Z</cp:lastPrinted>
  <dcterms:modified xsi:type="dcterms:W3CDTF">2021-01-29T01:03:41Z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