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雷环建〔2020〕47号 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关于雷州市镇级简易填埋场整改工程-英利镇垃圾填埋场就地封场项目</w:t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环境影响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</w:rPr>
        <w:t>报告表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的批复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雷州市住房和城乡建设局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你单位报送的《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雷州市镇级简易填埋场整改工程-英利镇垃圾填埋场就地封场项目环境影响</w:t>
      </w:r>
      <w:r>
        <w:rPr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</w:rPr>
        <w:t>报告表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一、根据报告表环评结论和我局环评审批领导小组意见，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本项目位于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英利镇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镇区附近，填埋场占地面积约5800m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，存量垃圾约1.16万m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vertAlign w:val="superscript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建设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内容包括：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堆体整形、填埋气体导排、渗滤液导排与收集、截洪排水系统、封场覆盖系统、绿化植被、环境监测系统等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总投资208.54万元。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二、在项目设计、建设和运营中应重点做好以下工作：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（一）加强废水污染防治。项目产生的渗滤液须送到合法合规的污水处理设施单位进行处理，且达到《城市污水再生利用 绿地灌溉水质》（GB/T 25499-2010 ）和《生活垃圾填埋场污染控制标准》（GB 16889-2008）的较严值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（二）加强废气污染防治。落实好各项废气污染措施，严格控制施工扬尘和恶臭污染，确保项目周边环境空气质量和环境敏感目标不受影响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施工期颗粒物排放标准执行广东省地方标准《大气污染物排放限值》（DB44/27-2001）中二级标准无组织排放限值标准，封场后恶臭污染物排放执行《恶臭污染物排放标准》（GB14554-93）规定的无组织排放二级标准。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（三）加强噪声污染防治。选用低噪声型设备，采取消声、减振和隔声等降噪措施，防止噪声扰民。噪声排放执行《工业企业厂界环境噪声排放标准》（GB12348-2008）2类标准。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（四）须做好封场后的环境管理和环境监测工作，严格落实报告表提出的环境监测计划。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（五）加强环境风险管理，严格落实报告表提出的环境风险防范和应急措施，加强环境应急演练，确保环境安全。并按《关于发布〈突发环境事件应急预案备案行业名录（指导性意见）〉的通知》 （粤环〔2018〕44 号）的要求，编制突发环境事件应急预案并备案。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湛江市生态环境局雷州分局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      2020 年12月31日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02C7D5C"/>
    <w:rsid w:val="02795D94"/>
    <w:rsid w:val="05A451AF"/>
    <w:rsid w:val="05F541F2"/>
    <w:rsid w:val="0A2D2C0D"/>
    <w:rsid w:val="0CCD3988"/>
    <w:rsid w:val="116042D6"/>
    <w:rsid w:val="13F5636F"/>
    <w:rsid w:val="19233F6F"/>
    <w:rsid w:val="19D02D0B"/>
    <w:rsid w:val="1C417A3E"/>
    <w:rsid w:val="1F69796F"/>
    <w:rsid w:val="2053433A"/>
    <w:rsid w:val="20DC50FD"/>
    <w:rsid w:val="24A32E24"/>
    <w:rsid w:val="2FD01F42"/>
    <w:rsid w:val="30134267"/>
    <w:rsid w:val="32EA76A9"/>
    <w:rsid w:val="363E6AC3"/>
    <w:rsid w:val="399C1E33"/>
    <w:rsid w:val="3D164409"/>
    <w:rsid w:val="3D71345F"/>
    <w:rsid w:val="40D63F27"/>
    <w:rsid w:val="41320406"/>
    <w:rsid w:val="41FF23FF"/>
    <w:rsid w:val="46671D20"/>
    <w:rsid w:val="55D16540"/>
    <w:rsid w:val="5C191633"/>
    <w:rsid w:val="608F09D3"/>
    <w:rsid w:val="62E719CA"/>
    <w:rsid w:val="66582D8C"/>
    <w:rsid w:val="68040FB4"/>
    <w:rsid w:val="6A971699"/>
    <w:rsid w:val="707D3166"/>
    <w:rsid w:val="70B1144F"/>
    <w:rsid w:val="73450237"/>
    <w:rsid w:val="77126FDA"/>
    <w:rsid w:val="77BD3E60"/>
    <w:rsid w:val="785A6634"/>
    <w:rsid w:val="79C32894"/>
    <w:rsid w:val="7D4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basedOn w:val="1"/>
    <w:qFormat/>
    <w:uiPriority w:val="0"/>
    <w:pPr>
      <w:adjustRightInd w:val="0"/>
      <w:jc w:val="center"/>
      <w:textAlignment w:val="baseline"/>
    </w:pPr>
    <w:rPr>
      <w:rFonts w:ascii="宋体" w:hAnsi="Courier New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上善若水</cp:lastModifiedBy>
  <cp:lastPrinted>2020-05-18T02:08:00Z</cp:lastPrinted>
  <dcterms:modified xsi:type="dcterms:W3CDTF">2021-01-25T01:48:54Z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