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雷环建〔2020〕43号 </w:t>
      </w:r>
    </w:p>
    <w:p>
      <w:pP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  <w:t>雷州市镇级简易填埋场整改工程-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eastAsia="zh-CN"/>
        </w:rPr>
        <w:t>企水镇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  <w:t>垃圾填埋场就地封场项目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环境影响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  <w:t>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雷州市住房和城乡建设局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雷州市镇级简易填埋场整改工程-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企水镇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垃圾填埋场就地封场项目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环境影响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</w:rPr>
        <w:t>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》（以下简称“报告表”）及有关材料收悉。我局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本项目位于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企水镇镇区附近，距离镇区约530m，填埋场占地面积约8560m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，存量垃圾约3.51万m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内容包括：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堆体整形、填埋气体导排、渗滤液导排与收集、截洪排水系统、封场覆盖系统、绿化植被、环境监测系统等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总投资349.6万元。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二、在项目设计、建设和运营中应重点做好以下工作：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（一）加强废水污染防治。项目产生的渗滤液须送到合法合规的污水处理设施单位进行处理，且达到《城市污水再生利用 绿地灌溉水质》（GB/T 25499-2010 ）和《生活垃圾填埋场污染控制标准》（GB 16889-2008）的较严值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（二）加强废气污染防治。落实好各项废气污染措施，严格控制施工扬尘和恶臭污染，确保项目周边环境空气质量和环境敏感目标不受影响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施工期颗粒物排放标准执行广东省地方标准《大气污染物排放限值》（DB44/27-2001）中二级标准无组织排放限值标准，封场后恶臭污染物排放执行《恶臭污染物排放标准》（GB14554-93）规定的无组织排放二级标准。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（三）加强噪声污染防治。选用低噪声型设备，采取消声、减振和隔声等降噪措施，防止噪声扰民。噪声排放执行《工业企业厂界环境噪声排放标准》（GB12348-2008）2类标准。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（四）须做好封场后的环境管理和环境监测工作，严格落实报告表提出的环境监测计划。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（五）加强环境风险管理，严格落实报告表提出的环境风险防范和应急措施，加强环境应急演练，确保环境安全。并按《关于发布〈突发环境事件应急预案备案行业名录（指导性意见）〉的通知》 （粤环〔2018〕44 号）的要求，编制突发环境事件应急预案并备案。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年12月31日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2C7D5C"/>
    <w:rsid w:val="02795D94"/>
    <w:rsid w:val="05A451AF"/>
    <w:rsid w:val="05F541F2"/>
    <w:rsid w:val="0A2D2C0D"/>
    <w:rsid w:val="0CCD3988"/>
    <w:rsid w:val="116042D6"/>
    <w:rsid w:val="13F5636F"/>
    <w:rsid w:val="19233F6F"/>
    <w:rsid w:val="19D02D0B"/>
    <w:rsid w:val="1C417A3E"/>
    <w:rsid w:val="1F69796F"/>
    <w:rsid w:val="2053433A"/>
    <w:rsid w:val="24A32E24"/>
    <w:rsid w:val="2FD01F42"/>
    <w:rsid w:val="30134267"/>
    <w:rsid w:val="32EA76A9"/>
    <w:rsid w:val="363E6AC3"/>
    <w:rsid w:val="399C1E33"/>
    <w:rsid w:val="3D164409"/>
    <w:rsid w:val="3D71345F"/>
    <w:rsid w:val="40D63F27"/>
    <w:rsid w:val="41320406"/>
    <w:rsid w:val="41FF23FF"/>
    <w:rsid w:val="46671D20"/>
    <w:rsid w:val="55D16540"/>
    <w:rsid w:val="5C191633"/>
    <w:rsid w:val="5FB14BE8"/>
    <w:rsid w:val="608F09D3"/>
    <w:rsid w:val="62E719CA"/>
    <w:rsid w:val="66582D8C"/>
    <w:rsid w:val="68040FB4"/>
    <w:rsid w:val="6A971699"/>
    <w:rsid w:val="707D3166"/>
    <w:rsid w:val="70B1144F"/>
    <w:rsid w:val="73450237"/>
    <w:rsid w:val="77126FDA"/>
    <w:rsid w:val="77BD3E60"/>
    <w:rsid w:val="785A6634"/>
    <w:rsid w:val="79C32894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  <w:jc w:val="center"/>
      <w:textAlignment w:val="baseline"/>
    </w:pPr>
    <w:rPr>
      <w:rFonts w:ascii="宋体" w:hAnsi="Courier New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2021-01-25T01:37:26Z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