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雷环建〔2020〕35号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8"/>
          <w:szCs w:val="48"/>
        </w:rPr>
      </w:pPr>
      <w:r>
        <w:rPr>
          <w:rFonts w:hint="eastAsia" w:ascii="仿宋" w:hAnsi="仿宋" w:eastAsia="仿宋" w:cs="仿宋"/>
          <w:b/>
          <w:bCs/>
          <w:sz w:val="48"/>
          <w:szCs w:val="48"/>
          <w:lang w:val="en-US" w:eastAsia="zh-CN"/>
        </w:rPr>
        <w:t>关于雷州市泉小加油站新建项目环境影响报告表审的批复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雷州市泉小加油站：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你单位报送的《雷州市泉小加油站新建项目环境影响报告表》（以下简称“报告表”）及有关材料收悉。我局按照建设项目环境管理有关规定对该项目进行审查，批复如下：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华文仿宋" w:hAnsi="华文仿宋" w:eastAsia="华文仿宋" w:cs="华文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color w:val="000000"/>
          <w:sz w:val="32"/>
          <w:szCs w:val="32"/>
        </w:rPr>
        <w:t>在项目选址符合区域城乡总体规划、土地利用规划、做到污染物稳定达标排放，确保环境安全的前提下，我局原则同意你单位按报告</w:t>
      </w:r>
      <w:r>
        <w:rPr>
          <w:rFonts w:hint="eastAsia" w:ascii="仿宋" w:hAnsi="仿宋" w:eastAsia="仿宋" w:cs="仿宋"/>
          <w:color w:val="000000"/>
          <w:sz w:val="32"/>
          <w:szCs w:val="32"/>
          <w:lang w:val="en-US" w:eastAsia="zh-CN"/>
        </w:rPr>
        <w:t>表</w:t>
      </w:r>
      <w:r>
        <w:rPr>
          <w:rFonts w:hint="eastAsia" w:ascii="仿宋" w:hAnsi="仿宋" w:eastAsia="仿宋" w:cs="仿宋"/>
          <w:color w:val="000000"/>
          <w:sz w:val="32"/>
          <w:szCs w:val="32"/>
        </w:rPr>
        <w:t>中所列建设项目的性质、规模、地点、</w:t>
      </w:r>
      <w:r>
        <w:rPr>
          <w:rFonts w:hint="eastAsia" w:ascii="华文仿宋" w:hAnsi="华文仿宋" w:eastAsia="华文仿宋" w:cs="华文仿宋"/>
          <w:color w:val="000000"/>
          <w:sz w:val="32"/>
          <w:szCs w:val="32"/>
        </w:rPr>
        <w:t xml:space="preserve">工艺和拟采取的环境保护措施要求建设该项目。 </w:t>
      </w:r>
    </w:p>
    <w:p>
      <w:pPr>
        <w:rPr>
          <w:rFonts w:hint="eastAsia" w:ascii="仿宋" w:hAnsi="仿宋" w:eastAsia="仿宋" w:cs="仿宋"/>
          <w:sz w:val="32"/>
          <w:szCs w:val="32"/>
        </w:rPr>
      </w:pPr>
      <w:r>
        <w:rPr>
          <w:rFonts w:hint="eastAsia" w:ascii="仿宋" w:hAnsi="仿宋" w:eastAsia="仿宋" w:cs="仿宋"/>
          <w:sz w:val="32"/>
          <w:szCs w:val="32"/>
        </w:rPr>
        <w:t>项目位于雷州市乡道武北段附城泮洋路段（Y400乡道韶山公路南亩段南侧）</w:t>
      </w:r>
      <w:r>
        <w:rPr>
          <w:rFonts w:hint="eastAsia" w:ascii="仿宋" w:hAnsi="仿宋" w:eastAsia="仿宋" w:cs="仿宋"/>
          <w:sz w:val="32"/>
          <w:szCs w:val="32"/>
          <w:lang w:eastAsia="zh-CN"/>
        </w:rPr>
        <w:t>，</w:t>
      </w:r>
      <w:r>
        <w:rPr>
          <w:rFonts w:hint="eastAsia" w:ascii="仿宋" w:hAnsi="仿宋" w:eastAsia="仿宋" w:cs="仿宋"/>
          <w:sz w:val="32"/>
          <w:szCs w:val="32"/>
        </w:rPr>
        <w:t>总占地面积为260m</w:t>
      </w:r>
      <w:r>
        <w:rPr>
          <w:rFonts w:hint="eastAsia" w:ascii="仿宋" w:hAnsi="仿宋" w:eastAsia="仿宋" w:cs="仿宋"/>
          <w:sz w:val="32"/>
          <w:szCs w:val="32"/>
          <w:vertAlign w:val="superscript"/>
        </w:rPr>
        <w:t>2</w:t>
      </w:r>
      <w:r>
        <w:rPr>
          <w:rFonts w:hint="eastAsia" w:ascii="仿宋" w:hAnsi="仿宋" w:eastAsia="仿宋" w:cs="仿宋"/>
          <w:sz w:val="32"/>
          <w:szCs w:val="32"/>
        </w:rPr>
        <w:t>，建筑面积为72m</w:t>
      </w:r>
      <w:r>
        <w:rPr>
          <w:rFonts w:hint="eastAsia" w:ascii="仿宋" w:hAnsi="仿宋" w:eastAsia="仿宋" w:cs="仿宋"/>
          <w:sz w:val="32"/>
          <w:szCs w:val="32"/>
          <w:vertAlign w:val="superscript"/>
        </w:rPr>
        <w:t>2</w:t>
      </w:r>
      <w:r>
        <w:rPr>
          <w:rFonts w:hint="eastAsia" w:ascii="仿宋" w:hAnsi="仿宋" w:eastAsia="仿宋" w:cs="仿宋"/>
          <w:sz w:val="32"/>
          <w:szCs w:val="32"/>
        </w:rPr>
        <w:t>。项目拟设0#柴油罐1个，容积为25m</w:t>
      </w:r>
      <w:r>
        <w:rPr>
          <w:rFonts w:hint="eastAsia" w:ascii="仿宋" w:hAnsi="仿宋" w:eastAsia="仿宋" w:cs="仿宋"/>
          <w:sz w:val="32"/>
          <w:szCs w:val="32"/>
          <w:vertAlign w:val="superscript"/>
        </w:rPr>
        <w:t>3</w:t>
      </w:r>
      <w:r>
        <w:rPr>
          <w:rFonts w:hint="eastAsia" w:ascii="仿宋" w:hAnsi="仿宋" w:eastAsia="仿宋" w:cs="仿宋"/>
          <w:sz w:val="32"/>
          <w:szCs w:val="32"/>
        </w:rPr>
        <w:t>；92#汽油和95#汽油共用一个隔仓罐，其中92#汽油仓容积为20m</w:t>
      </w:r>
      <w:r>
        <w:rPr>
          <w:rFonts w:hint="eastAsia" w:ascii="仿宋" w:hAnsi="仿宋" w:eastAsia="仿宋" w:cs="仿宋"/>
          <w:sz w:val="32"/>
          <w:szCs w:val="32"/>
          <w:vertAlign w:val="superscript"/>
        </w:rPr>
        <w:t>3</w:t>
      </w:r>
      <w:r>
        <w:rPr>
          <w:rFonts w:hint="eastAsia" w:ascii="仿宋" w:hAnsi="仿宋" w:eastAsia="仿宋" w:cs="仿宋"/>
          <w:sz w:val="32"/>
          <w:szCs w:val="32"/>
        </w:rPr>
        <w:t>，95#汽油仓容积为10m</w:t>
      </w:r>
      <w:r>
        <w:rPr>
          <w:rFonts w:hint="eastAsia" w:ascii="仿宋" w:hAnsi="仿宋" w:eastAsia="仿宋" w:cs="仿宋"/>
          <w:sz w:val="32"/>
          <w:szCs w:val="32"/>
          <w:vertAlign w:val="superscript"/>
        </w:rPr>
        <w:t>3</w:t>
      </w:r>
      <w:r>
        <w:rPr>
          <w:rFonts w:hint="eastAsia" w:ascii="仿宋" w:hAnsi="仿宋" w:eastAsia="仿宋" w:cs="仿宋"/>
          <w:sz w:val="32"/>
          <w:szCs w:val="32"/>
        </w:rPr>
        <w:t>。项目油罐总容积为55m</w:t>
      </w:r>
      <w:r>
        <w:rPr>
          <w:rFonts w:hint="eastAsia" w:ascii="仿宋" w:hAnsi="仿宋" w:eastAsia="仿宋" w:cs="仿宋"/>
          <w:sz w:val="32"/>
          <w:szCs w:val="32"/>
          <w:vertAlign w:val="superscript"/>
        </w:rPr>
        <w:t>3</w:t>
      </w:r>
      <w:r>
        <w:rPr>
          <w:rFonts w:hint="eastAsia" w:ascii="仿宋" w:hAnsi="仿宋" w:eastAsia="仿宋" w:cs="仿宋"/>
          <w:sz w:val="32"/>
          <w:szCs w:val="32"/>
        </w:rPr>
        <w:t>，总计算容积为42.5m</w:t>
      </w:r>
      <w:r>
        <w:rPr>
          <w:rFonts w:hint="eastAsia" w:ascii="仿宋" w:hAnsi="仿宋" w:eastAsia="仿宋" w:cs="仿宋"/>
          <w:sz w:val="32"/>
          <w:szCs w:val="32"/>
          <w:vertAlign w:val="superscript"/>
        </w:rPr>
        <w:t>3</w:t>
      </w:r>
      <w:r>
        <w:rPr>
          <w:rFonts w:hint="eastAsia" w:ascii="仿宋" w:hAnsi="仿宋" w:eastAsia="仿宋" w:cs="仿宋"/>
          <w:sz w:val="32"/>
          <w:szCs w:val="32"/>
        </w:rPr>
        <w:t>（柴油罐容积按折半计）。其主要建设内容包括罩棚加油区、站房（包括营业厅、卫生间、配电间）、油罐区及其他配套设施等。</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（一）站内主要设施的设计、间距及其与站外建（构）筑物的距离必须符合汽车加油站有关设计规范及安监、消防等部门的有关要求。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（二）加强废水污染防治。运营期生活污水经三级化粪池处理、站区清洗废水经三级隔油池处理后，达到《农田灌溉水质标准》（GB5084-2005）旱作标准，全部用于灌溉，不外排。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废气污染防治。卸油、加油须按有关规定配套油气回收装置，减少油气的无组织排放。场界无组织排放非甲烷总烃满足广东省地方标准《大气污染物排放限值》（DB44/27-2001）中第二时段无组织排放监控浓度限值要求；</w:t>
      </w:r>
      <w:r>
        <w:rPr>
          <w:rFonts w:hint="eastAsia" w:ascii="仿宋" w:hAnsi="仿宋" w:eastAsia="仿宋" w:cs="仿宋"/>
          <w:sz w:val="32"/>
          <w:szCs w:val="32"/>
        </w:rPr>
        <w:t>营运期油气处理装置的油气排放浓度≤25mg/m</w:t>
      </w:r>
      <w:r>
        <w:rPr>
          <w:rFonts w:hint="eastAsia" w:ascii="仿宋" w:hAnsi="仿宋" w:eastAsia="仿宋" w:cs="仿宋"/>
          <w:sz w:val="32"/>
          <w:szCs w:val="32"/>
          <w:vertAlign w:val="superscript"/>
        </w:rPr>
        <w:t>3</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四）加强噪声污染防治。泵机、潜油泵等主要噪声源应选用低噪声型设备，采取消声、减振和隔声等降噪措施，并加强对加油车辆的管理，防止经营噪声对周围环境造成影响。运营期四周场界噪声排放执行《工业企业厂界环境噪声排放标准》（GB12348-2008）2类标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（五）各类固体废物按有关规定妥善处理，其中储罐油渣、隔油池产生的废油渣等危险废物须交由有相应类别危险废物处理资质的单位妥善处理，生活垃圾及交由环卫部门统一处理。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（六）</w:t>
      </w:r>
      <w:r>
        <w:rPr>
          <w:rFonts w:hint="eastAsia" w:ascii="仿宋" w:hAnsi="仿宋" w:eastAsia="仿宋" w:cs="仿宋"/>
          <w:sz w:val="32"/>
          <w:szCs w:val="32"/>
        </w:rPr>
        <w:t>严格落实地下水污染防治措施。按照不同的防渗要求做好重点污染防治区、一般污染防治区和非污染防治区的地下水防渗工作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防止</w:t>
      </w:r>
      <w:r>
        <w:rPr>
          <w:rFonts w:hint="eastAsia" w:ascii="仿宋" w:hAnsi="仿宋" w:eastAsia="仿宋" w:cs="仿宋"/>
          <w:sz w:val="32"/>
          <w:szCs w:val="32"/>
        </w:rPr>
        <w:t>土壤和地下水</w:t>
      </w:r>
      <w:r>
        <w:rPr>
          <w:rFonts w:hint="eastAsia" w:ascii="仿宋" w:hAnsi="仿宋" w:eastAsia="仿宋" w:cs="仿宋"/>
          <w:sz w:val="32"/>
          <w:szCs w:val="32"/>
          <w:lang w:val="en-US" w:eastAsia="zh-CN"/>
        </w:rPr>
        <w:t>受到污染。</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b w:val="0"/>
          <w:bCs w:val="0"/>
          <w:sz w:val="32"/>
          <w:szCs w:val="32"/>
          <w:lang w:val="en-US"/>
        </w:rPr>
      </w:pPr>
      <w:r>
        <w:rPr>
          <w:rFonts w:hint="eastAsia" w:ascii="仿宋" w:hAnsi="仿宋" w:eastAsia="仿宋" w:cs="仿宋"/>
          <w:b w:val="0"/>
          <w:bCs w:val="0"/>
          <w:sz w:val="32"/>
          <w:szCs w:val="32"/>
          <w:lang w:val="en-US" w:eastAsia="zh-CN"/>
        </w:rPr>
        <w:t>（七）加强环境风险管理，严格落实报告表提出的环境风险防范和应急措施，加强装卸、储存和加油等设施及操作管理，设置事故应急池，防止发生油品泄漏、火灾或爆炸造成环境污染事故，确保环境安全。并按《关 于发布〈突发环境事件应急预案备案行业名录（指导性意见）〉的通知》 （粤环〔2018〕44 号）的要求，编制突发环境事件应急预案并备案。如出现环境投诉 ，须立刻停止营运。</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年11月4</w:t>
      </w:r>
      <w:bookmarkStart w:id="0" w:name="_GoBack"/>
      <w:bookmarkEnd w:id="0"/>
      <w:r>
        <w:rPr>
          <w:rFonts w:hint="eastAsia" w:ascii="仿宋" w:hAnsi="仿宋" w:eastAsia="仿宋" w:cs="仿宋"/>
          <w:b w:val="0"/>
          <w:bCs w:val="0"/>
          <w:sz w:val="32"/>
          <w:szCs w:val="32"/>
          <w:lang w:val="en-US" w:eastAsia="zh-CN"/>
        </w:rPr>
        <w:t xml:space="preserve">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2795D94"/>
    <w:rsid w:val="0A2D2C0D"/>
    <w:rsid w:val="0CCD3988"/>
    <w:rsid w:val="101A5632"/>
    <w:rsid w:val="116042D6"/>
    <w:rsid w:val="12FD5ED6"/>
    <w:rsid w:val="19D02D0B"/>
    <w:rsid w:val="1C417A3E"/>
    <w:rsid w:val="1F69796F"/>
    <w:rsid w:val="2FD01F42"/>
    <w:rsid w:val="30134267"/>
    <w:rsid w:val="32EA76A9"/>
    <w:rsid w:val="399C1E33"/>
    <w:rsid w:val="3C6C19C2"/>
    <w:rsid w:val="3D164409"/>
    <w:rsid w:val="41320406"/>
    <w:rsid w:val="4677127F"/>
    <w:rsid w:val="4A4C60D0"/>
    <w:rsid w:val="55D16540"/>
    <w:rsid w:val="595B0AA2"/>
    <w:rsid w:val="5C191633"/>
    <w:rsid w:val="608F09D3"/>
    <w:rsid w:val="62E719CA"/>
    <w:rsid w:val="66582D8C"/>
    <w:rsid w:val="6A481360"/>
    <w:rsid w:val="6A971699"/>
    <w:rsid w:val="712906B0"/>
    <w:rsid w:val="77126FDA"/>
    <w:rsid w:val="775E59C1"/>
    <w:rsid w:val="785A6634"/>
    <w:rsid w:val="79C32894"/>
    <w:rsid w:val="7D497B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2020-05-18T02:08:00Z</cp:lastPrinted>
  <dcterms:modified xsi:type="dcterms:W3CDTF">2020-11-02T01:11:32Z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